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0" w:rsidRPr="00053315" w:rsidRDefault="00053315" w:rsidP="0005331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53315">
        <w:rPr>
          <w:rFonts w:ascii="Times New Roman" w:hAnsi="Times New Roman" w:cs="Times New Roman"/>
          <w:b/>
          <w:sz w:val="28"/>
        </w:rPr>
        <w:t>Семинар 6</w:t>
      </w:r>
    </w:p>
    <w:p w:rsidR="00053315" w:rsidRDefault="00053315" w:rsidP="0005331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53315">
        <w:rPr>
          <w:rFonts w:ascii="Times New Roman" w:hAnsi="Times New Roman" w:cs="Times New Roman"/>
          <w:sz w:val="28"/>
        </w:rPr>
        <w:t xml:space="preserve">Таза </w:t>
      </w:r>
      <w:proofErr w:type="spellStart"/>
      <w:r w:rsidRPr="00053315">
        <w:rPr>
          <w:rFonts w:ascii="Times New Roman" w:hAnsi="Times New Roman" w:cs="Times New Roman"/>
          <w:sz w:val="28"/>
        </w:rPr>
        <w:t>бөліктер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негізінен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фармацевтика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өндірісінде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қажет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Дәрігер-дәрігерлердің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әлемдік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нарығында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еуропалық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өндірушілер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стандарттарды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белгіледі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Олар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сондай-ақ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дәрі-дәрмек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өндірісіне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қатысатын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үй-жайларға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әлемнің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барлық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елдері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үшін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біріңғай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талаптар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белгілейді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Еуропалық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Одақта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фармацевтикалық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ережелері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GMP </w:t>
      </w:r>
      <w:proofErr w:type="spellStart"/>
      <w:r w:rsidRPr="00053315">
        <w:rPr>
          <w:rFonts w:ascii="Times New Roman" w:hAnsi="Times New Roman" w:cs="Times New Roman"/>
          <w:sz w:val="28"/>
        </w:rPr>
        <w:t>стандарттарымен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реттеледі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Default="00053315" w:rsidP="0005331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Бұл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стандарттар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кәсіпорынның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немесе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медициналық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мекеменің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өндірістік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үй-жайындағы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өлшенген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бөлшектердің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шоғырлануының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шекті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рұқсат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етілген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дәрежесін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анықтайды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Pr="00053315" w:rsidRDefault="00053315" w:rsidP="0005331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Әрбір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жоба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, оны </w:t>
      </w:r>
      <w:proofErr w:type="spellStart"/>
      <w:r w:rsidRPr="00053315">
        <w:rPr>
          <w:rFonts w:ascii="Times New Roman" w:hAnsi="Times New Roman" w:cs="Times New Roman"/>
          <w:sz w:val="28"/>
        </w:rPr>
        <w:t>жасамас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бұрын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3315">
        <w:rPr>
          <w:rFonts w:ascii="Times New Roman" w:hAnsi="Times New Roman" w:cs="Times New Roman"/>
          <w:sz w:val="28"/>
        </w:rPr>
        <w:t>жоба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алдындағы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дайындықтан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өтуі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керек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053315">
        <w:rPr>
          <w:rFonts w:ascii="Times New Roman" w:hAnsi="Times New Roman" w:cs="Times New Roman"/>
          <w:sz w:val="28"/>
        </w:rPr>
        <w:t>іс-шаралар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барысында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болашақ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цехтарды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тазалық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аймақтарына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алдын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ала </w:t>
      </w:r>
      <w:proofErr w:type="spellStart"/>
      <w:r w:rsidRPr="00053315">
        <w:rPr>
          <w:rFonts w:ascii="Times New Roman" w:hAnsi="Times New Roman" w:cs="Times New Roman"/>
          <w:sz w:val="28"/>
        </w:rPr>
        <w:t>белгілеу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жүргізіледі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Олардың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әрқайсысы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тазалықтың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жеке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параметрлерін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анықтайды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және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бүкіл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жобаның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жалпы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сметасын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анықтайды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Default="00053315" w:rsidP="0005331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Жобалау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қаншалықты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сапалы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жүргізілетініне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кәсіпорынның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бүкіл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пайдалану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мерзімі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ішіндегі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жұмысы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байланысты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болады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ISO </w:t>
      </w:r>
      <w:proofErr w:type="spellStart"/>
      <w:r w:rsidRPr="00053315">
        <w:rPr>
          <w:rFonts w:ascii="Times New Roman" w:hAnsi="Times New Roman" w:cs="Times New Roman"/>
          <w:sz w:val="28"/>
        </w:rPr>
        <w:t>және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GMP </w:t>
      </w:r>
      <w:proofErr w:type="spellStart"/>
      <w:r w:rsidRPr="00053315">
        <w:rPr>
          <w:rFonts w:ascii="Times New Roman" w:hAnsi="Times New Roman" w:cs="Times New Roman"/>
          <w:sz w:val="28"/>
        </w:rPr>
        <w:t>стандарттары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сапаны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бақылаудың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қуатты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құралы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болып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табылады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Оларды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сақтау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lang w:val="kk-KZ"/>
        </w:rPr>
        <w:t>ізге</w:t>
      </w:r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қатаң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талаптарға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жауап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беретін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ерекше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өндірістік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құрылымдарды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құруға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мүмкіндік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береді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Pr="00053315" w:rsidRDefault="00053315" w:rsidP="0005331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53315">
        <w:rPr>
          <w:rFonts w:ascii="Times New Roman" w:hAnsi="Times New Roman" w:cs="Times New Roman"/>
          <w:sz w:val="28"/>
        </w:rPr>
        <w:t xml:space="preserve">Таза </w:t>
      </w:r>
      <w:proofErr w:type="spellStart"/>
      <w:r w:rsidRPr="00053315">
        <w:rPr>
          <w:rFonts w:ascii="Times New Roman" w:hAnsi="Times New Roman" w:cs="Times New Roman"/>
          <w:sz w:val="28"/>
        </w:rPr>
        <w:t>бөлмелер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осындай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жоғары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талаптарға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сай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болуы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үшін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оларға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барлық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мүмкіндіктер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жобалау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сатысында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қойылуы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керек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Бұл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жағдайда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келесі </w:t>
      </w:r>
      <w:proofErr w:type="spellStart"/>
      <w:r w:rsidRPr="00053315">
        <w:rPr>
          <w:rFonts w:ascii="Times New Roman" w:hAnsi="Times New Roman" w:cs="Times New Roman"/>
          <w:sz w:val="28"/>
        </w:rPr>
        <w:t>жобалау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шарттарын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ескеру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қажет</w:t>
      </w:r>
      <w:proofErr w:type="spellEnd"/>
      <w:r w:rsidRPr="00053315">
        <w:rPr>
          <w:rFonts w:ascii="Times New Roman" w:hAnsi="Times New Roman" w:cs="Times New Roman"/>
          <w:sz w:val="28"/>
        </w:rPr>
        <w:t>:</w:t>
      </w:r>
    </w:p>
    <w:p w:rsidR="00053315" w:rsidRDefault="00053315" w:rsidP="00053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болашақ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өндірістің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ерекшелігі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53315">
        <w:rPr>
          <w:rFonts w:ascii="Times New Roman" w:hAnsi="Times New Roman" w:cs="Times New Roman"/>
          <w:sz w:val="28"/>
        </w:rPr>
        <w:t>көлемі</w:t>
      </w:r>
      <w:proofErr w:type="spellEnd"/>
      <w:r w:rsidRPr="00053315">
        <w:rPr>
          <w:rFonts w:ascii="Times New Roman" w:hAnsi="Times New Roman" w:cs="Times New Roman"/>
          <w:sz w:val="28"/>
        </w:rPr>
        <w:t>;</w:t>
      </w:r>
    </w:p>
    <w:p w:rsidR="00053315" w:rsidRDefault="00053315" w:rsidP="00053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жабдықтар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53315">
        <w:rPr>
          <w:rFonts w:ascii="Times New Roman" w:hAnsi="Times New Roman" w:cs="Times New Roman"/>
          <w:sz w:val="28"/>
        </w:rPr>
        <w:t>технологиялық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процестердің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ерекшеліктері</w:t>
      </w:r>
      <w:proofErr w:type="spellEnd"/>
      <w:r w:rsidRPr="00053315">
        <w:rPr>
          <w:rFonts w:ascii="Times New Roman" w:hAnsi="Times New Roman" w:cs="Times New Roman"/>
          <w:sz w:val="28"/>
        </w:rPr>
        <w:t>;</w:t>
      </w:r>
    </w:p>
    <w:p w:rsidR="00053315" w:rsidRDefault="00053315" w:rsidP="000533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өндіріске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тартылған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адамдардың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саны.</w:t>
      </w:r>
    </w:p>
    <w:p w:rsidR="00053315" w:rsidRDefault="00053315" w:rsidP="0005331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53315" w:rsidRPr="00053315" w:rsidRDefault="00053315" w:rsidP="00053315">
      <w:pPr>
        <w:ind w:firstLine="360"/>
        <w:jc w:val="both"/>
        <w:rPr>
          <w:rFonts w:ascii="Times New Roman" w:hAnsi="Times New Roman" w:cs="Times New Roman"/>
          <w:sz w:val="28"/>
        </w:rPr>
      </w:pPr>
      <w:r w:rsidRPr="00053315">
        <w:rPr>
          <w:rFonts w:ascii="Times New Roman" w:hAnsi="Times New Roman" w:cs="Times New Roman"/>
          <w:sz w:val="28"/>
        </w:rPr>
        <w:t xml:space="preserve">Таза </w:t>
      </w:r>
      <w:proofErr w:type="spellStart"/>
      <w:r w:rsidRPr="00053315">
        <w:rPr>
          <w:rFonts w:ascii="Times New Roman" w:hAnsi="Times New Roman" w:cs="Times New Roman"/>
          <w:sz w:val="28"/>
        </w:rPr>
        <w:t>үй-жайларды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салудың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маңызды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міндеті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шикізаттың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3315">
        <w:rPr>
          <w:rFonts w:ascii="Times New Roman" w:hAnsi="Times New Roman" w:cs="Times New Roman"/>
          <w:sz w:val="28"/>
        </w:rPr>
        <w:t>жартылай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фабрикаттардың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және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дайын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өнімнің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ластануын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болдырмау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болып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табылады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Сондықтан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оларды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жобалау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әр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өндірістік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процесс тек </w:t>
      </w:r>
      <w:proofErr w:type="spellStart"/>
      <w:r w:rsidRPr="00053315">
        <w:rPr>
          <w:rFonts w:ascii="Times New Roman" w:hAnsi="Times New Roman" w:cs="Times New Roman"/>
          <w:sz w:val="28"/>
        </w:rPr>
        <w:t>өзінің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оқшауланған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аймағында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жүзеге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асырылатын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жағдай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жасауды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қарастырады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Өндірістік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үй-жайлар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053315">
        <w:rPr>
          <w:rFonts w:ascii="Times New Roman" w:hAnsi="Times New Roman" w:cs="Times New Roman"/>
          <w:sz w:val="28"/>
        </w:rPr>
        <w:t>дәліздердегі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қысым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айырмасы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053315">
        <w:rPr>
          <w:rFonts w:ascii="Times New Roman" w:hAnsi="Times New Roman" w:cs="Times New Roman"/>
          <w:sz w:val="28"/>
        </w:rPr>
        <w:t>ластанудан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қосымша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кепілдікті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қамтамасыз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етеді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Өндіріс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аймақтарында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ол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жоғары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Бұдан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басқа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3315">
        <w:rPr>
          <w:rFonts w:ascii="Times New Roman" w:hAnsi="Times New Roman" w:cs="Times New Roman"/>
          <w:sz w:val="28"/>
        </w:rPr>
        <w:t>әрбір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үй-жайдан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шығатын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ауаны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міндетті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түрде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тазарту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көзделеді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Default="00053315" w:rsidP="00053315">
      <w:pPr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Өндірістік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үй-жайлардың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тазалығына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әсер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етет</w:t>
      </w:r>
      <w:r>
        <w:rPr>
          <w:rFonts w:ascii="Times New Roman" w:hAnsi="Times New Roman" w:cs="Times New Roman"/>
          <w:sz w:val="28"/>
        </w:rPr>
        <w:t>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тағы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бір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маңызды</w:t>
      </w:r>
      <w:proofErr w:type="spellEnd"/>
      <w:r>
        <w:rPr>
          <w:rFonts w:ascii="Times New Roman" w:hAnsi="Times New Roman" w:cs="Times New Roman"/>
          <w:sz w:val="28"/>
        </w:rPr>
        <w:t xml:space="preserve"> фактор-</w:t>
      </w:r>
      <w:proofErr w:type="spellStart"/>
      <w:r>
        <w:rPr>
          <w:rFonts w:ascii="Times New Roman" w:hAnsi="Times New Roman" w:cs="Times New Roman"/>
          <w:sz w:val="28"/>
        </w:rPr>
        <w:t>бұл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</w:t>
      </w:r>
      <w:r w:rsidRPr="00053315">
        <w:rPr>
          <w:rFonts w:ascii="Times New Roman" w:hAnsi="Times New Roman" w:cs="Times New Roman"/>
          <w:sz w:val="28"/>
        </w:rPr>
        <w:t>ұрылыс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және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әрлеу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кезінде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қолданылатын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материалдар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Мәселе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мынада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3315">
        <w:rPr>
          <w:rFonts w:ascii="Times New Roman" w:hAnsi="Times New Roman" w:cs="Times New Roman"/>
          <w:sz w:val="28"/>
        </w:rPr>
        <w:t>микробиологиялық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секрециялар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пайда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болатын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кез-келген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материалдар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ластану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көзі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бола </w:t>
      </w:r>
      <w:proofErr w:type="spellStart"/>
      <w:r w:rsidRPr="00053315">
        <w:rPr>
          <w:rFonts w:ascii="Times New Roman" w:hAnsi="Times New Roman" w:cs="Times New Roman"/>
          <w:sz w:val="28"/>
        </w:rPr>
        <w:t>алады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Беттерде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жинақталған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статикалық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электр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энергиясы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lastRenderedPageBreak/>
        <w:t>белгілі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бір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қауіп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тудырады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Сондықтан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, таза </w:t>
      </w:r>
      <w:proofErr w:type="spellStart"/>
      <w:r w:rsidRPr="00053315">
        <w:rPr>
          <w:rFonts w:ascii="Times New Roman" w:hAnsi="Times New Roman" w:cs="Times New Roman"/>
          <w:sz w:val="28"/>
        </w:rPr>
        <w:t>бөлмелерді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жобалау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кезінде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материалдарды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таңдауға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мұқият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қарау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керек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Default="00053315" w:rsidP="00053315">
      <w:pPr>
        <w:ind w:firstLine="360"/>
        <w:jc w:val="both"/>
        <w:rPr>
          <w:rFonts w:ascii="Times New Roman" w:hAnsi="Times New Roman" w:cs="Times New Roman"/>
          <w:sz w:val="28"/>
        </w:rPr>
      </w:pPr>
      <w:proofErr w:type="spellStart"/>
      <w:r w:rsidRPr="00053315">
        <w:rPr>
          <w:rFonts w:ascii="Times New Roman" w:hAnsi="Times New Roman" w:cs="Times New Roman"/>
          <w:sz w:val="28"/>
        </w:rPr>
        <w:t>Бұл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жағдайда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біз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сирек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кездесетін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химиялық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белсенді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емес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және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магниттелмеген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материалдар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туралы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айтпаймыз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53315">
        <w:rPr>
          <w:rFonts w:ascii="Times New Roman" w:hAnsi="Times New Roman" w:cs="Times New Roman"/>
          <w:sz w:val="28"/>
        </w:rPr>
        <w:t>Ең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танымал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шикізат-бұл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тот </w:t>
      </w:r>
      <w:proofErr w:type="spellStart"/>
      <w:r w:rsidRPr="00053315">
        <w:rPr>
          <w:rFonts w:ascii="Times New Roman" w:hAnsi="Times New Roman" w:cs="Times New Roman"/>
          <w:sz w:val="28"/>
        </w:rPr>
        <w:t>баспайтын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болат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және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анодталған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алюминий, </w:t>
      </w:r>
      <w:proofErr w:type="spellStart"/>
      <w:r w:rsidRPr="00053315">
        <w:rPr>
          <w:rFonts w:ascii="Times New Roman" w:hAnsi="Times New Roman" w:cs="Times New Roman"/>
          <w:sz w:val="28"/>
        </w:rPr>
        <w:t>сонымен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қатар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таза </w:t>
      </w:r>
      <w:proofErr w:type="spellStart"/>
      <w:r w:rsidRPr="00053315">
        <w:rPr>
          <w:rFonts w:ascii="Times New Roman" w:hAnsi="Times New Roman" w:cs="Times New Roman"/>
          <w:sz w:val="28"/>
        </w:rPr>
        <w:t>бөлмелердің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ішкі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беттерін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жабуға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болатын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кез-келген</w:t>
      </w:r>
      <w:proofErr w:type="spellEnd"/>
      <w:r w:rsidRPr="0005331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3315">
        <w:rPr>
          <w:rFonts w:ascii="Times New Roman" w:hAnsi="Times New Roman" w:cs="Times New Roman"/>
          <w:sz w:val="28"/>
        </w:rPr>
        <w:t>полимерлер</w:t>
      </w:r>
      <w:proofErr w:type="spellEnd"/>
      <w:r w:rsidRPr="00053315">
        <w:rPr>
          <w:rFonts w:ascii="Times New Roman" w:hAnsi="Times New Roman" w:cs="Times New Roman"/>
          <w:sz w:val="28"/>
        </w:rPr>
        <w:t>.</w:t>
      </w:r>
    </w:p>
    <w:p w:rsidR="00053315" w:rsidRDefault="00053315" w:rsidP="00053315">
      <w:pPr>
        <w:ind w:firstLine="360"/>
        <w:jc w:val="both"/>
        <w:rPr>
          <w:rFonts w:ascii="Times New Roman" w:hAnsi="Times New Roman" w:cs="Times New Roman"/>
          <w:sz w:val="28"/>
        </w:rPr>
      </w:pPr>
    </w:p>
    <w:p w:rsidR="00053315" w:rsidRDefault="00053315" w:rsidP="00053315">
      <w:pPr>
        <w:ind w:firstLine="36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Таза үй</w:t>
      </w:r>
      <w:r w:rsidRPr="0005331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kk-KZ"/>
        </w:rPr>
        <w:t>жайларды жобалау кезінде ең бірінші тұрғылықты жерді дұрыс таңдау қажет:</w:t>
      </w:r>
    </w:p>
    <w:p w:rsidR="00CE4307" w:rsidRDefault="00CE4307" w:rsidP="00CE430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CE4307">
        <w:rPr>
          <w:rFonts w:ascii="Times New Roman" w:hAnsi="Times New Roman" w:cs="Times New Roman"/>
          <w:sz w:val="28"/>
          <w:lang w:val="kk-KZ"/>
        </w:rPr>
        <w:t>Ғимараттың орналасқан жерін таңдау кезінде (жаңа құрылыс жағдайында) ауаның аэрозольдермен ластануы ескерілуі керек (ластанудың негізгі көздері: көлік құралдары, өнеркәсіптік және энергетикалық нысандар, идр өсімдіктерінің тозаңдары мен қылшықтарын шығарады.).</w:t>
      </w:r>
    </w:p>
    <w:p w:rsidR="00CE4307" w:rsidRDefault="00CE4307" w:rsidP="00CE430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lang w:val="kk-KZ"/>
        </w:rPr>
      </w:pPr>
      <w:r w:rsidRPr="00CE4307">
        <w:rPr>
          <w:rFonts w:ascii="Times New Roman" w:hAnsi="Times New Roman" w:cs="Times New Roman"/>
          <w:sz w:val="28"/>
          <w:lang w:val="kk-KZ"/>
        </w:rPr>
        <w:t>Дірілге сезімтал технологиялық процестерді таза үй-жайларда орналастыру кезінде сыртқы көздерден дірілдің деңгейі төмен ғимараттың орналасқан жерін таңдау немесе қажетті қорғаныс құралдарын қолдану қажет.</w:t>
      </w:r>
    </w:p>
    <w:p w:rsidR="007672FC" w:rsidRDefault="007672FC" w:rsidP="007672FC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7672FC" w:rsidRDefault="007672FC" w:rsidP="007672FC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7672FC" w:rsidRDefault="007672FC" w:rsidP="007672FC">
      <w:pPr>
        <w:jc w:val="both"/>
        <w:rPr>
          <w:rFonts w:ascii="Times New Roman" w:hAnsi="Times New Roman" w:cs="Times New Roman"/>
          <w:sz w:val="28"/>
          <w:lang w:val="kk-KZ"/>
        </w:rPr>
      </w:pPr>
    </w:p>
    <w:p w:rsidR="007672FC" w:rsidRDefault="007672FC" w:rsidP="007672FC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Мына ссылка бойынша ГОСТ қараңыздар.</w:t>
      </w:r>
    </w:p>
    <w:p w:rsidR="007672FC" w:rsidRPr="007672FC" w:rsidRDefault="0024130D" w:rsidP="007672FC">
      <w:pPr>
        <w:jc w:val="both"/>
        <w:rPr>
          <w:rFonts w:ascii="Times New Roman" w:hAnsi="Times New Roman" w:cs="Times New Roman"/>
          <w:sz w:val="28"/>
          <w:lang w:val="kk-KZ"/>
        </w:rPr>
      </w:pPr>
      <w:hyperlink r:id="rId5" w:history="1">
        <w:r w:rsidR="007672FC" w:rsidRPr="00F572CB">
          <w:rPr>
            <w:rStyle w:val="a4"/>
            <w:rFonts w:ascii="Times New Roman" w:hAnsi="Times New Roman" w:cs="Times New Roman"/>
            <w:sz w:val="28"/>
            <w:lang w:val="kk-KZ"/>
          </w:rPr>
          <w:t>https://allgosts.ru/13/040/gost_r_56640-2015</w:t>
        </w:r>
      </w:hyperlink>
      <w:r w:rsidR="007672FC">
        <w:rPr>
          <w:rFonts w:ascii="Times New Roman" w:hAnsi="Times New Roman" w:cs="Times New Roman"/>
          <w:sz w:val="28"/>
          <w:lang w:val="kk-KZ"/>
        </w:rPr>
        <w:t xml:space="preserve"> </w:t>
      </w:r>
    </w:p>
    <w:sectPr w:rsidR="007672FC" w:rsidRPr="0076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C2D7A"/>
    <w:multiLevelType w:val="hybridMultilevel"/>
    <w:tmpl w:val="AE4E8A92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A204C"/>
    <w:multiLevelType w:val="hybridMultilevel"/>
    <w:tmpl w:val="5B0C3CE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15"/>
    <w:rsid w:val="00053315"/>
    <w:rsid w:val="0024130D"/>
    <w:rsid w:val="0056502A"/>
    <w:rsid w:val="007672FC"/>
    <w:rsid w:val="00B97D47"/>
    <w:rsid w:val="00C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08828-D168-493D-AAB3-5B6AB405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gosts.ru/13/040/gost_r_56640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Бахытжан Елдана</dc:creator>
  <cp:keywords/>
  <dc:description/>
  <cp:lastModifiedBy>Жаксыбекова Нурсулу</cp:lastModifiedBy>
  <cp:revision>2</cp:revision>
  <dcterms:created xsi:type="dcterms:W3CDTF">2022-10-14T08:55:00Z</dcterms:created>
  <dcterms:modified xsi:type="dcterms:W3CDTF">2022-10-14T08:55:00Z</dcterms:modified>
</cp:coreProperties>
</file>